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04B" w:rsidRPr="007C4E42" w:rsidRDefault="006B735B" w:rsidP="008529A8">
      <w:pPr>
        <w:spacing w:after="300" w:line="240" w:lineRule="auto"/>
        <w:jc w:val="center"/>
        <w:outlineLvl w:val="0"/>
        <w:rPr>
          <w:rFonts w:eastAsia="Times New Roman"/>
          <w:b/>
          <w:kern w:val="36"/>
          <w:sz w:val="32"/>
          <w:lang w:eastAsia="ru-RU"/>
        </w:rPr>
      </w:pPr>
      <w:hyperlink r:id="rId4" w:tooltip="Сведения о результатах приёма в 2020 году" w:history="1">
        <w:r w:rsidR="00E1504B" w:rsidRPr="007C4E42">
          <w:rPr>
            <w:rFonts w:eastAsia="Times New Roman"/>
            <w:b/>
            <w:kern w:val="36"/>
            <w:sz w:val="32"/>
            <w:lang w:eastAsia="ru-RU"/>
          </w:rPr>
          <w:t>Свед</w:t>
        </w:r>
        <w:r w:rsidR="00EC249E">
          <w:rPr>
            <w:rFonts w:eastAsia="Times New Roman"/>
            <w:b/>
            <w:kern w:val="36"/>
            <w:sz w:val="32"/>
            <w:lang w:eastAsia="ru-RU"/>
          </w:rPr>
          <w:t>ения о результатах приёма в 2022</w:t>
        </w:r>
        <w:r w:rsidR="00EC157F" w:rsidRPr="00EC157F">
          <w:rPr>
            <w:rFonts w:eastAsia="Times New Roman"/>
            <w:b/>
            <w:kern w:val="36"/>
            <w:sz w:val="32"/>
            <w:lang w:eastAsia="ru-RU"/>
          </w:rPr>
          <w:t xml:space="preserve"> – 2023 </w:t>
        </w:r>
        <w:r w:rsidR="00EC157F">
          <w:rPr>
            <w:rFonts w:eastAsia="Times New Roman"/>
            <w:b/>
            <w:kern w:val="36"/>
            <w:sz w:val="32"/>
            <w:lang w:eastAsia="ru-RU"/>
          </w:rPr>
          <w:t xml:space="preserve">учебный год </w:t>
        </w:r>
      </w:hyperlink>
    </w:p>
    <w:tbl>
      <w:tblPr>
        <w:tblStyle w:val="a4"/>
        <w:tblW w:w="0" w:type="auto"/>
        <w:tblLook w:val="04A0"/>
      </w:tblPr>
      <w:tblGrid>
        <w:gridCol w:w="2972"/>
        <w:gridCol w:w="1276"/>
        <w:gridCol w:w="1149"/>
        <w:gridCol w:w="1267"/>
        <w:gridCol w:w="1532"/>
        <w:gridCol w:w="1839"/>
        <w:gridCol w:w="1869"/>
        <w:gridCol w:w="1421"/>
        <w:gridCol w:w="1461"/>
      </w:tblGrid>
      <w:tr w:rsidR="007C4E42" w:rsidRPr="007C4E42" w:rsidTr="007C4E42">
        <w:trPr>
          <w:trHeight w:val="344"/>
        </w:trPr>
        <w:tc>
          <w:tcPr>
            <w:tcW w:w="2972" w:type="dxa"/>
            <w:vMerge w:val="restart"/>
            <w:hideMark/>
          </w:tcPr>
          <w:p w:rsidR="007C4E42" w:rsidRPr="007C4E42" w:rsidRDefault="00E1504B" w:rsidP="008529A8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529A8">
              <w:rPr>
                <w:rFonts w:eastAsia="Times New Roman"/>
                <w:sz w:val="24"/>
                <w:szCs w:val="24"/>
                <w:lang w:eastAsia="ru-RU"/>
              </w:rPr>
              <w:t> </w:t>
            </w:r>
            <w:r w:rsidR="007C4E42" w:rsidRPr="007C4E42">
              <w:rPr>
                <w:rFonts w:eastAsia="Times New Roman"/>
                <w:bCs/>
                <w:sz w:val="24"/>
                <w:szCs w:val="24"/>
                <w:lang w:eastAsia="ru-RU"/>
              </w:rPr>
              <w:t>Наименование профессии/специальности</w:t>
            </w:r>
          </w:p>
        </w:tc>
        <w:tc>
          <w:tcPr>
            <w:tcW w:w="5224" w:type="dxa"/>
            <w:gridSpan w:val="4"/>
          </w:tcPr>
          <w:p w:rsidR="007C4E42" w:rsidRPr="007C4E42" w:rsidRDefault="007C4E42" w:rsidP="008529A8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 w:val="24"/>
                <w:szCs w:val="24"/>
                <w:lang w:eastAsia="ru-RU"/>
              </w:rPr>
              <w:t>Количество поступивших</w:t>
            </w:r>
          </w:p>
        </w:tc>
        <w:tc>
          <w:tcPr>
            <w:tcW w:w="1839" w:type="dxa"/>
            <w:vMerge w:val="restart"/>
            <w:hideMark/>
          </w:tcPr>
          <w:p w:rsidR="007C4E42" w:rsidRPr="007C4E42" w:rsidRDefault="007C4E42" w:rsidP="008529A8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 w:val="24"/>
                <w:szCs w:val="24"/>
                <w:lang w:eastAsia="ru-RU"/>
              </w:rPr>
              <w:t>Средняя сумма баллов по всем вступительным испытаниям (при наличии)</w:t>
            </w:r>
          </w:p>
        </w:tc>
        <w:tc>
          <w:tcPr>
            <w:tcW w:w="3290" w:type="dxa"/>
            <w:gridSpan w:val="2"/>
            <w:hideMark/>
          </w:tcPr>
          <w:p w:rsidR="007C4E42" w:rsidRPr="007C4E42" w:rsidRDefault="007C4E42" w:rsidP="008529A8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 w:val="24"/>
                <w:szCs w:val="24"/>
                <w:lang w:eastAsia="ru-RU"/>
              </w:rPr>
              <w:t>Сведения о результатах</w:t>
            </w:r>
          </w:p>
        </w:tc>
        <w:tc>
          <w:tcPr>
            <w:tcW w:w="1461" w:type="dxa"/>
            <w:vMerge w:val="restart"/>
            <w:hideMark/>
          </w:tcPr>
          <w:p w:rsidR="007C4E42" w:rsidRPr="007C4E42" w:rsidRDefault="007C4E42" w:rsidP="008529A8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 w:val="24"/>
                <w:szCs w:val="24"/>
                <w:lang w:eastAsia="ru-RU"/>
              </w:rPr>
              <w:t>Сведения о результатах перевода</w:t>
            </w:r>
          </w:p>
        </w:tc>
      </w:tr>
      <w:tr w:rsidR="007C4E42" w:rsidRPr="007C4E42" w:rsidTr="007C4E42">
        <w:tc>
          <w:tcPr>
            <w:tcW w:w="2972" w:type="dxa"/>
            <w:vMerge/>
            <w:hideMark/>
          </w:tcPr>
          <w:p w:rsidR="007C4E42" w:rsidRPr="007C4E42" w:rsidRDefault="007C4E42" w:rsidP="008529A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C4E42" w:rsidRPr="007C4E42" w:rsidRDefault="007C4E42" w:rsidP="008529A8">
            <w:pPr>
              <w:jc w:val="center"/>
              <w:rPr>
                <w:rFonts w:eastAsia="Times New Roman"/>
                <w:bCs/>
                <w:sz w:val="18"/>
                <w:szCs w:val="18"/>
                <w:lang w:eastAsia="ru-RU"/>
              </w:rPr>
            </w:pPr>
            <w:r w:rsidRPr="007C4E42">
              <w:rPr>
                <w:rFonts w:eastAsia="Times New Roman"/>
                <w:bCs/>
                <w:sz w:val="18"/>
                <w:szCs w:val="18"/>
                <w:lang w:eastAsia="ru-RU"/>
              </w:rPr>
              <w:t xml:space="preserve">за счет бюджетных ассигнований федерального бюджета </w:t>
            </w:r>
          </w:p>
        </w:tc>
        <w:tc>
          <w:tcPr>
            <w:tcW w:w="1149" w:type="dxa"/>
            <w:hideMark/>
          </w:tcPr>
          <w:p w:rsidR="007C4E42" w:rsidRPr="007C4E42" w:rsidRDefault="007C4E42" w:rsidP="008529A8">
            <w:pPr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  <w:r w:rsidRPr="007C4E42">
              <w:rPr>
                <w:rFonts w:eastAsia="Times New Roman"/>
                <w:bCs/>
                <w:sz w:val="18"/>
                <w:szCs w:val="18"/>
                <w:lang w:eastAsia="ru-RU"/>
              </w:rPr>
              <w:t>за счет бюджета</w:t>
            </w:r>
            <w:r>
              <w:rPr>
                <w:rFonts w:eastAsia="Times New Roman"/>
                <w:bCs/>
                <w:sz w:val="18"/>
                <w:szCs w:val="18"/>
                <w:lang w:eastAsia="ru-RU"/>
              </w:rPr>
              <w:t xml:space="preserve"> Республики Татарстан </w:t>
            </w:r>
          </w:p>
        </w:tc>
        <w:tc>
          <w:tcPr>
            <w:tcW w:w="1267" w:type="dxa"/>
          </w:tcPr>
          <w:p w:rsidR="007C4E42" w:rsidRPr="007C4E42" w:rsidRDefault="007C4E42" w:rsidP="008529A8">
            <w:pPr>
              <w:jc w:val="center"/>
              <w:rPr>
                <w:rFonts w:eastAsia="Times New Roman"/>
                <w:bCs/>
                <w:sz w:val="18"/>
                <w:szCs w:val="18"/>
                <w:lang w:eastAsia="ru-RU"/>
              </w:rPr>
            </w:pPr>
            <w:r w:rsidRPr="007C4E42">
              <w:rPr>
                <w:rFonts w:eastAsia="Times New Roman"/>
                <w:bCs/>
                <w:sz w:val="18"/>
                <w:szCs w:val="18"/>
                <w:lang w:eastAsia="ru-RU"/>
              </w:rPr>
              <w:t xml:space="preserve">за счет бюджетных ассигнований местных бюджетов </w:t>
            </w:r>
          </w:p>
        </w:tc>
        <w:tc>
          <w:tcPr>
            <w:tcW w:w="1532" w:type="dxa"/>
            <w:hideMark/>
          </w:tcPr>
          <w:p w:rsidR="007C4E42" w:rsidRPr="007C4E42" w:rsidRDefault="007C4E42" w:rsidP="008529A8">
            <w:pPr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  <w:r w:rsidRPr="007C4E42">
              <w:rPr>
                <w:rFonts w:eastAsia="Times New Roman"/>
                <w:bCs/>
                <w:sz w:val="18"/>
                <w:szCs w:val="18"/>
                <w:lang w:eastAsia="ru-RU"/>
              </w:rPr>
              <w:t>по договорам</w:t>
            </w:r>
            <w:r>
              <w:rPr>
                <w:rFonts w:eastAsia="Times New Roman"/>
                <w:bCs/>
                <w:sz w:val="18"/>
                <w:szCs w:val="18"/>
                <w:lang w:eastAsia="ru-RU"/>
              </w:rPr>
              <w:t xml:space="preserve"> об оказании платных образовательных услуг</w:t>
            </w:r>
          </w:p>
        </w:tc>
        <w:tc>
          <w:tcPr>
            <w:tcW w:w="1839" w:type="dxa"/>
            <w:vMerge/>
            <w:hideMark/>
          </w:tcPr>
          <w:p w:rsidR="007C4E42" w:rsidRPr="007C4E42" w:rsidRDefault="007C4E42" w:rsidP="008529A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hideMark/>
          </w:tcPr>
          <w:p w:rsidR="007C4E42" w:rsidRPr="007C4E42" w:rsidRDefault="007C4E42" w:rsidP="008529A8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 w:val="24"/>
                <w:szCs w:val="24"/>
                <w:lang w:eastAsia="ru-RU"/>
              </w:rPr>
              <w:t>восстановления</w:t>
            </w:r>
          </w:p>
        </w:tc>
        <w:tc>
          <w:tcPr>
            <w:tcW w:w="1421" w:type="dxa"/>
            <w:hideMark/>
          </w:tcPr>
          <w:p w:rsidR="007C4E42" w:rsidRPr="007C4E42" w:rsidRDefault="007C4E42" w:rsidP="008529A8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 w:val="24"/>
                <w:szCs w:val="24"/>
                <w:lang w:eastAsia="ru-RU"/>
              </w:rPr>
              <w:t>отчисления</w:t>
            </w:r>
          </w:p>
        </w:tc>
        <w:tc>
          <w:tcPr>
            <w:tcW w:w="1461" w:type="dxa"/>
            <w:vMerge/>
            <w:hideMark/>
          </w:tcPr>
          <w:p w:rsidR="007C4E42" w:rsidRPr="007C4E42" w:rsidRDefault="007C4E42" w:rsidP="008529A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4E42" w:rsidRPr="007C4E42" w:rsidTr="007C4E42">
        <w:tc>
          <w:tcPr>
            <w:tcW w:w="2972" w:type="dxa"/>
            <w:hideMark/>
          </w:tcPr>
          <w:p w:rsidR="007C4E42" w:rsidRPr="007C4E42" w:rsidRDefault="007C4E42" w:rsidP="008529A8">
            <w:pPr>
              <w:spacing w:before="120" w:after="120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43.01.09 Повар, кондитер</w:t>
            </w:r>
          </w:p>
        </w:tc>
        <w:tc>
          <w:tcPr>
            <w:tcW w:w="1276" w:type="dxa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-</w:t>
            </w:r>
          </w:p>
        </w:tc>
        <w:tc>
          <w:tcPr>
            <w:tcW w:w="1149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50</w:t>
            </w:r>
          </w:p>
        </w:tc>
        <w:tc>
          <w:tcPr>
            <w:tcW w:w="1267" w:type="dxa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-</w:t>
            </w:r>
          </w:p>
        </w:tc>
        <w:tc>
          <w:tcPr>
            <w:tcW w:w="1532" w:type="dxa"/>
            <w:vAlign w:val="center"/>
            <w:hideMark/>
          </w:tcPr>
          <w:p w:rsidR="007C4E42" w:rsidRPr="007C4E42" w:rsidRDefault="00EC249E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2</w:t>
            </w:r>
          </w:p>
        </w:tc>
        <w:tc>
          <w:tcPr>
            <w:tcW w:w="1839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3,</w:t>
            </w:r>
            <w:r w:rsidR="00EC249E">
              <w:rPr>
                <w:rFonts w:eastAsia="Times New Roman"/>
                <w:bCs/>
                <w:szCs w:val="28"/>
                <w:lang w:eastAsia="ru-RU"/>
              </w:rPr>
              <w:t>8</w:t>
            </w:r>
          </w:p>
        </w:tc>
        <w:tc>
          <w:tcPr>
            <w:tcW w:w="1869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21" w:type="dxa"/>
            <w:vAlign w:val="center"/>
            <w:hideMark/>
          </w:tcPr>
          <w:p w:rsidR="007C4E42" w:rsidRPr="00EC157F" w:rsidRDefault="00EC157F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1461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4E42" w:rsidRPr="007C4E42" w:rsidTr="007C4E42">
        <w:tc>
          <w:tcPr>
            <w:tcW w:w="2972" w:type="dxa"/>
            <w:hideMark/>
          </w:tcPr>
          <w:p w:rsidR="007C4E42" w:rsidRPr="007C4E42" w:rsidRDefault="007C4E42" w:rsidP="008529A8">
            <w:pPr>
              <w:spacing w:before="120" w:after="120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43.02.12 Технология эстетических услуг</w:t>
            </w:r>
          </w:p>
        </w:tc>
        <w:tc>
          <w:tcPr>
            <w:tcW w:w="1276" w:type="dxa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-</w:t>
            </w:r>
          </w:p>
        </w:tc>
        <w:tc>
          <w:tcPr>
            <w:tcW w:w="1149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50</w:t>
            </w:r>
          </w:p>
        </w:tc>
        <w:tc>
          <w:tcPr>
            <w:tcW w:w="1267" w:type="dxa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-</w:t>
            </w:r>
          </w:p>
        </w:tc>
        <w:tc>
          <w:tcPr>
            <w:tcW w:w="1532" w:type="dxa"/>
            <w:vAlign w:val="center"/>
            <w:hideMark/>
          </w:tcPr>
          <w:p w:rsidR="007C4E42" w:rsidRPr="007C4E42" w:rsidRDefault="00EC249E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7</w:t>
            </w:r>
          </w:p>
        </w:tc>
        <w:tc>
          <w:tcPr>
            <w:tcW w:w="1839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4,</w:t>
            </w:r>
            <w:r w:rsidR="00EC249E">
              <w:rPr>
                <w:rFonts w:eastAsia="Times New Roman"/>
                <w:bCs/>
                <w:szCs w:val="28"/>
                <w:lang w:eastAsia="ru-RU"/>
              </w:rPr>
              <w:t>2</w:t>
            </w:r>
          </w:p>
        </w:tc>
        <w:tc>
          <w:tcPr>
            <w:tcW w:w="1869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21" w:type="dxa"/>
            <w:vAlign w:val="center"/>
            <w:hideMark/>
          </w:tcPr>
          <w:p w:rsidR="007C4E42" w:rsidRPr="00EC157F" w:rsidRDefault="00EC157F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461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4E42" w:rsidRPr="007C4E42" w:rsidTr="007C4E42">
        <w:tc>
          <w:tcPr>
            <w:tcW w:w="2972" w:type="dxa"/>
            <w:hideMark/>
          </w:tcPr>
          <w:p w:rsidR="007C4E42" w:rsidRPr="007C4E42" w:rsidRDefault="007C4E42" w:rsidP="008529A8">
            <w:pPr>
              <w:spacing w:before="120" w:after="120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43.02.14 Гостиничное дело</w:t>
            </w:r>
          </w:p>
        </w:tc>
        <w:tc>
          <w:tcPr>
            <w:tcW w:w="1276" w:type="dxa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-</w:t>
            </w:r>
          </w:p>
        </w:tc>
        <w:tc>
          <w:tcPr>
            <w:tcW w:w="1149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50</w:t>
            </w:r>
          </w:p>
        </w:tc>
        <w:tc>
          <w:tcPr>
            <w:tcW w:w="1267" w:type="dxa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-</w:t>
            </w:r>
          </w:p>
        </w:tc>
        <w:tc>
          <w:tcPr>
            <w:tcW w:w="1532" w:type="dxa"/>
            <w:vAlign w:val="center"/>
            <w:hideMark/>
          </w:tcPr>
          <w:p w:rsidR="007C4E42" w:rsidRPr="007C4E42" w:rsidRDefault="00EC249E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4</w:t>
            </w:r>
          </w:p>
        </w:tc>
        <w:tc>
          <w:tcPr>
            <w:tcW w:w="1839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4,</w:t>
            </w:r>
            <w:r w:rsidR="00EC249E">
              <w:rPr>
                <w:rFonts w:eastAsia="Times New Roman"/>
                <w:bCs/>
                <w:szCs w:val="28"/>
                <w:lang w:eastAsia="ru-RU"/>
              </w:rPr>
              <w:t>3</w:t>
            </w:r>
          </w:p>
        </w:tc>
        <w:tc>
          <w:tcPr>
            <w:tcW w:w="1869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21" w:type="dxa"/>
            <w:vAlign w:val="center"/>
            <w:hideMark/>
          </w:tcPr>
          <w:p w:rsidR="007C4E42" w:rsidRPr="00EC157F" w:rsidRDefault="00EC157F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461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4E42" w:rsidRPr="007C4E42" w:rsidTr="007C4E42">
        <w:tc>
          <w:tcPr>
            <w:tcW w:w="2972" w:type="dxa"/>
            <w:hideMark/>
          </w:tcPr>
          <w:p w:rsidR="007C4E42" w:rsidRPr="007C4E42" w:rsidRDefault="007C4E42" w:rsidP="008529A8">
            <w:pPr>
              <w:spacing w:before="120" w:after="120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43.02.15 Поварское и кондитерское дело</w:t>
            </w:r>
          </w:p>
        </w:tc>
        <w:tc>
          <w:tcPr>
            <w:tcW w:w="1276" w:type="dxa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-</w:t>
            </w:r>
          </w:p>
        </w:tc>
        <w:tc>
          <w:tcPr>
            <w:tcW w:w="1149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50</w:t>
            </w:r>
          </w:p>
        </w:tc>
        <w:tc>
          <w:tcPr>
            <w:tcW w:w="1267" w:type="dxa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-</w:t>
            </w:r>
          </w:p>
        </w:tc>
        <w:tc>
          <w:tcPr>
            <w:tcW w:w="1532" w:type="dxa"/>
            <w:vAlign w:val="center"/>
            <w:hideMark/>
          </w:tcPr>
          <w:p w:rsidR="007C4E42" w:rsidRPr="007C4E42" w:rsidRDefault="00EC249E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15</w:t>
            </w:r>
          </w:p>
        </w:tc>
        <w:tc>
          <w:tcPr>
            <w:tcW w:w="1839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4,3</w:t>
            </w:r>
          </w:p>
        </w:tc>
        <w:tc>
          <w:tcPr>
            <w:tcW w:w="1869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21" w:type="dxa"/>
            <w:vAlign w:val="center"/>
            <w:hideMark/>
          </w:tcPr>
          <w:p w:rsidR="007C4E42" w:rsidRPr="00EC157F" w:rsidRDefault="00EC157F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61" w:type="dxa"/>
            <w:vAlign w:val="center"/>
            <w:hideMark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4E42" w:rsidRPr="007C4E42" w:rsidTr="007C4E42">
        <w:tc>
          <w:tcPr>
            <w:tcW w:w="2972" w:type="dxa"/>
          </w:tcPr>
          <w:p w:rsidR="007C4E42" w:rsidRPr="007C4E42" w:rsidRDefault="007C4E42" w:rsidP="008529A8">
            <w:pPr>
              <w:spacing w:before="120" w:after="120"/>
              <w:rPr>
                <w:rFonts w:eastAsia="Times New Roman"/>
                <w:bCs/>
                <w:szCs w:val="28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38.02.03 Операционная деятельность в логистике</w:t>
            </w:r>
          </w:p>
        </w:tc>
        <w:tc>
          <w:tcPr>
            <w:tcW w:w="1276" w:type="dxa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-</w:t>
            </w:r>
          </w:p>
        </w:tc>
        <w:tc>
          <w:tcPr>
            <w:tcW w:w="1149" w:type="dxa"/>
            <w:vAlign w:val="center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25</w:t>
            </w:r>
          </w:p>
        </w:tc>
        <w:tc>
          <w:tcPr>
            <w:tcW w:w="1267" w:type="dxa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-</w:t>
            </w:r>
          </w:p>
        </w:tc>
        <w:tc>
          <w:tcPr>
            <w:tcW w:w="1532" w:type="dxa"/>
            <w:vAlign w:val="center"/>
          </w:tcPr>
          <w:p w:rsidR="007C4E42" w:rsidRPr="007C4E42" w:rsidRDefault="00EC249E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9</w:t>
            </w:r>
          </w:p>
        </w:tc>
        <w:tc>
          <w:tcPr>
            <w:tcW w:w="1839" w:type="dxa"/>
            <w:vAlign w:val="center"/>
          </w:tcPr>
          <w:p w:rsidR="007C4E42" w:rsidRPr="007C4E42" w:rsidRDefault="00EC249E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4,1</w:t>
            </w:r>
          </w:p>
        </w:tc>
        <w:tc>
          <w:tcPr>
            <w:tcW w:w="1869" w:type="dxa"/>
            <w:vAlign w:val="center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</w:p>
        </w:tc>
        <w:tc>
          <w:tcPr>
            <w:tcW w:w="1421" w:type="dxa"/>
            <w:vAlign w:val="center"/>
          </w:tcPr>
          <w:p w:rsidR="007C4E42" w:rsidRPr="00EC157F" w:rsidRDefault="00EC157F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val="en-US" w:eastAsia="ru-RU"/>
              </w:rPr>
            </w:pPr>
            <w:r>
              <w:rPr>
                <w:rFonts w:eastAsia="Times New Roman"/>
                <w:bCs/>
                <w:szCs w:val="28"/>
                <w:lang w:val="en-US" w:eastAsia="ru-RU"/>
              </w:rPr>
              <w:t>2</w:t>
            </w:r>
          </w:p>
        </w:tc>
        <w:tc>
          <w:tcPr>
            <w:tcW w:w="1461" w:type="dxa"/>
            <w:vAlign w:val="center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</w:p>
        </w:tc>
      </w:tr>
      <w:tr w:rsidR="007C4E42" w:rsidRPr="007C4E42" w:rsidTr="007C4E42">
        <w:tc>
          <w:tcPr>
            <w:tcW w:w="2972" w:type="dxa"/>
          </w:tcPr>
          <w:p w:rsidR="007C4E42" w:rsidRPr="007C4E42" w:rsidRDefault="007C4E42" w:rsidP="008529A8">
            <w:pPr>
              <w:spacing w:before="120" w:after="120"/>
              <w:rPr>
                <w:rFonts w:eastAsia="Times New Roman"/>
                <w:bCs/>
                <w:szCs w:val="28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38.02.04 Коммерция (по отраслям)</w:t>
            </w:r>
          </w:p>
        </w:tc>
        <w:tc>
          <w:tcPr>
            <w:tcW w:w="1276" w:type="dxa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-</w:t>
            </w:r>
          </w:p>
        </w:tc>
        <w:tc>
          <w:tcPr>
            <w:tcW w:w="1149" w:type="dxa"/>
            <w:vAlign w:val="center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 w:rsidRPr="007C4E42">
              <w:rPr>
                <w:rFonts w:eastAsia="Times New Roman"/>
                <w:bCs/>
                <w:szCs w:val="28"/>
                <w:lang w:eastAsia="ru-RU"/>
              </w:rPr>
              <w:t>25</w:t>
            </w:r>
          </w:p>
        </w:tc>
        <w:tc>
          <w:tcPr>
            <w:tcW w:w="1267" w:type="dxa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-</w:t>
            </w:r>
          </w:p>
        </w:tc>
        <w:tc>
          <w:tcPr>
            <w:tcW w:w="1532" w:type="dxa"/>
            <w:vAlign w:val="center"/>
          </w:tcPr>
          <w:p w:rsidR="007C4E42" w:rsidRPr="007C4E42" w:rsidRDefault="00EC249E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2</w:t>
            </w:r>
          </w:p>
        </w:tc>
        <w:tc>
          <w:tcPr>
            <w:tcW w:w="1839" w:type="dxa"/>
            <w:vAlign w:val="center"/>
          </w:tcPr>
          <w:p w:rsidR="007C4E42" w:rsidRPr="007C4E42" w:rsidRDefault="00EC249E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  <w:r>
              <w:rPr>
                <w:rFonts w:eastAsia="Times New Roman"/>
                <w:bCs/>
                <w:szCs w:val="28"/>
                <w:lang w:eastAsia="ru-RU"/>
              </w:rPr>
              <w:t>4,2</w:t>
            </w:r>
          </w:p>
        </w:tc>
        <w:tc>
          <w:tcPr>
            <w:tcW w:w="1869" w:type="dxa"/>
            <w:vAlign w:val="center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</w:p>
        </w:tc>
        <w:tc>
          <w:tcPr>
            <w:tcW w:w="1421" w:type="dxa"/>
            <w:vAlign w:val="center"/>
          </w:tcPr>
          <w:p w:rsidR="007C4E42" w:rsidRPr="00EC157F" w:rsidRDefault="00EC157F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val="en-US" w:eastAsia="ru-RU"/>
              </w:rPr>
            </w:pPr>
            <w:r>
              <w:rPr>
                <w:rFonts w:eastAsia="Times New Roman"/>
                <w:bCs/>
                <w:szCs w:val="28"/>
                <w:lang w:val="en-US" w:eastAsia="ru-RU"/>
              </w:rPr>
              <w:t>1</w:t>
            </w:r>
          </w:p>
        </w:tc>
        <w:tc>
          <w:tcPr>
            <w:tcW w:w="1461" w:type="dxa"/>
            <w:vAlign w:val="center"/>
          </w:tcPr>
          <w:p w:rsidR="007C4E42" w:rsidRPr="007C4E42" w:rsidRDefault="007C4E42" w:rsidP="008529A8">
            <w:pPr>
              <w:spacing w:before="120" w:after="120"/>
              <w:jc w:val="center"/>
              <w:rPr>
                <w:rFonts w:eastAsia="Times New Roman"/>
                <w:bCs/>
                <w:szCs w:val="28"/>
                <w:lang w:eastAsia="ru-RU"/>
              </w:rPr>
            </w:pPr>
          </w:p>
        </w:tc>
      </w:tr>
    </w:tbl>
    <w:p w:rsidR="00D87E1E" w:rsidRPr="008529A8" w:rsidRDefault="00D87E1E" w:rsidP="008529A8">
      <w:bookmarkStart w:id="0" w:name="_GoBack"/>
      <w:bookmarkEnd w:id="0"/>
    </w:p>
    <w:sectPr w:rsidR="00D87E1E" w:rsidRPr="008529A8" w:rsidSect="00E1504B">
      <w:pgSz w:w="16838" w:h="11906" w:orient="landscape"/>
      <w:pgMar w:top="850" w:right="1134" w:bottom="1701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E1504B"/>
    <w:rsid w:val="00280E22"/>
    <w:rsid w:val="005D1445"/>
    <w:rsid w:val="006B735B"/>
    <w:rsid w:val="007C4E42"/>
    <w:rsid w:val="008529A8"/>
    <w:rsid w:val="00B86444"/>
    <w:rsid w:val="00D87E1E"/>
    <w:rsid w:val="00DA7FD1"/>
    <w:rsid w:val="00E1504B"/>
    <w:rsid w:val="00E665CE"/>
    <w:rsid w:val="00EC157F"/>
    <w:rsid w:val="00EC24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45"/>
  </w:style>
  <w:style w:type="paragraph" w:styleId="1">
    <w:name w:val="heading 1"/>
    <w:basedOn w:val="a"/>
    <w:link w:val="10"/>
    <w:uiPriority w:val="9"/>
    <w:qFormat/>
    <w:rsid w:val="00E1504B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504B"/>
    <w:rPr>
      <w:rFonts w:eastAsia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E1504B"/>
    <w:rPr>
      <w:color w:val="0000FF"/>
      <w:u w:val="single"/>
    </w:rPr>
  </w:style>
  <w:style w:type="table" w:customStyle="1" w:styleId="GridTableLight">
    <w:name w:val="Grid Table Light"/>
    <w:basedOn w:val="a1"/>
    <w:uiPriority w:val="40"/>
    <w:rsid w:val="008529A8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8529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30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ollege-service.org/home/svedeniya-ob-obrazovatelnoj-organizatsii/byudzhetnoe-obuchenie/svedeniya-o-rezultatakh-prijom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829</Characters>
  <Application>Microsoft Office Word</Application>
  <DocSecurity>0</DocSecurity>
  <Lines>6</Lines>
  <Paragraphs>1</Paragraphs>
  <ScaleCrop>false</ScaleCrop>
  <Company>office 2007 rus ent:</Company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2023-03-23T07:51:00Z</cp:lastPrinted>
  <dcterms:created xsi:type="dcterms:W3CDTF">2023-03-23T07:52:00Z</dcterms:created>
  <dcterms:modified xsi:type="dcterms:W3CDTF">2023-03-23T13:08:00Z</dcterms:modified>
</cp:coreProperties>
</file>